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C1D92" w14:textId="31A2B4DB" w:rsidR="00C1174B" w:rsidRDefault="0045540A" w:rsidP="0045540A">
      <w:pPr>
        <w:pStyle w:val="TitleofPaper"/>
        <w:jc w:val="left"/>
        <w:rPr>
          <w:noProof/>
          <w:lang w:val="tr-TR"/>
        </w:rPr>
      </w:pPr>
      <w:bookmarkStart w:id="0" w:name="OLE_LINK1"/>
      <w:bookmarkStart w:id="1" w:name="_Hlk220832889"/>
      <w:bookmarkStart w:id="2" w:name="OLE_LINK2"/>
      <w:bookmarkStart w:id="3" w:name="OLE_LINK3"/>
      <w:bookmarkStart w:id="4" w:name="OLE_LINK4"/>
      <w:r>
        <w:rPr>
          <w:noProof/>
          <w:lang w:val="tr-TR"/>
        </w:rPr>
        <w:drawing>
          <wp:inline distT="0" distB="0" distL="0" distR="0" wp14:anchorId="4A011577" wp14:editId="20719905">
            <wp:extent cx="5039995" cy="1064260"/>
            <wp:effectExtent l="0" t="0" r="0" b="0"/>
            <wp:docPr id="470436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36140" name="Picture 470436140"/>
                    <pic:cNvPicPr/>
                  </pic:nvPicPr>
                  <pic:blipFill>
                    <a:blip r:embed="rId8"/>
                    <a:stretch>
                      <a:fillRect/>
                    </a:stretch>
                  </pic:blipFill>
                  <pic:spPr>
                    <a:xfrm>
                      <a:off x="0" y="0"/>
                      <a:ext cx="5039995" cy="1064260"/>
                    </a:xfrm>
                    <a:prstGeom prst="rect">
                      <a:avLst/>
                    </a:prstGeom>
                  </pic:spPr>
                </pic:pic>
              </a:graphicData>
            </a:graphic>
          </wp:inline>
        </w:drawing>
      </w:r>
    </w:p>
    <w:p w14:paraId="25571C05" w14:textId="4793F903" w:rsidR="00EE778D" w:rsidRPr="002D59A0" w:rsidRDefault="0045540A" w:rsidP="00943ACD">
      <w:pPr>
        <w:pStyle w:val="TitleofPaper"/>
      </w:pPr>
      <w:r>
        <w:t>11</w:t>
      </w:r>
      <w:r w:rsidR="004009BF" w:rsidRPr="004009BF">
        <w:rPr>
          <w:vertAlign w:val="superscript"/>
        </w:rPr>
        <w:t>th</w:t>
      </w:r>
      <w:r w:rsidR="004009BF">
        <w:t xml:space="preserve"> </w:t>
      </w:r>
      <w:r w:rsidR="00C96ADA">
        <w:t xml:space="preserve">International Conference on </w:t>
      </w:r>
      <w:r w:rsidR="0000510A">
        <w:t>S</w:t>
      </w:r>
      <w:r w:rsidR="007713F4">
        <w:t>ustainable Development</w:t>
      </w:r>
      <w:bookmarkEnd w:id="0"/>
      <w:bookmarkEnd w:id="1"/>
      <w:bookmarkEnd w:id="2"/>
      <w:bookmarkEnd w:id="3"/>
      <w:bookmarkEnd w:id="4"/>
      <w:r w:rsidR="00FE1B14">
        <w:t xml:space="preserve"> </w:t>
      </w:r>
      <w:r w:rsidR="001C2F68">
        <w:t>202</w:t>
      </w:r>
      <w:r>
        <w:t>5</w:t>
      </w:r>
      <w:r w:rsidR="007713F4">
        <w:t xml:space="preserve"> </w:t>
      </w:r>
      <w:r w:rsidR="00A534DE">
        <w:t>Instructions for Authors</w:t>
      </w:r>
    </w:p>
    <w:p w14:paraId="19DAA537" w14:textId="77777777" w:rsidR="00EE778D" w:rsidRPr="002D59A0" w:rsidRDefault="00C96ADA" w:rsidP="00D91D8E">
      <w:pPr>
        <w:pStyle w:val="AuthorsNames"/>
      </w:pPr>
      <w:r>
        <w:t>Özer Çınar</w:t>
      </w:r>
      <w:r w:rsidR="00D6476A" w:rsidRPr="002D59A0">
        <w:rPr>
          <w:rStyle w:val="FootnoteReference"/>
        </w:rPr>
        <w:footnoteReference w:id="1"/>
      </w:r>
      <w:r w:rsidR="00EE778D" w:rsidRPr="002D59A0">
        <w:t xml:space="preserve">, </w:t>
      </w:r>
      <w:r>
        <w:t>Musa Köse</w:t>
      </w:r>
      <w:r w:rsidR="00D6476A" w:rsidRPr="002D59A0">
        <w:rPr>
          <w:rStyle w:val="FootnoteReference"/>
        </w:rPr>
        <w:footnoteReference w:id="2"/>
      </w:r>
    </w:p>
    <w:p w14:paraId="7400E7B3" w14:textId="77777777" w:rsidR="00EE778D" w:rsidRPr="002D59A0" w:rsidRDefault="00EE778D" w:rsidP="00943ACD">
      <w:pPr>
        <w:pStyle w:val="AbstractTitle"/>
      </w:pPr>
      <w:r w:rsidRPr="002D59A0">
        <w:t>Abstract</w:t>
      </w:r>
    </w:p>
    <w:p w14:paraId="61C5AB1F" w14:textId="53FB44F2" w:rsidR="00AD7EAD" w:rsidRPr="002D59A0" w:rsidRDefault="00AD7EAD" w:rsidP="00E873F2">
      <w:pPr>
        <w:pStyle w:val="AbstractText"/>
      </w:pPr>
      <w:r w:rsidRPr="002D59A0">
        <w:t xml:space="preserve">This document is a guide and sample paper for </w:t>
      </w:r>
      <w:r w:rsidR="007713F4">
        <w:t xml:space="preserve">ICSD </w:t>
      </w:r>
      <w:r w:rsidR="004A3490">
        <w:t xml:space="preserve">International Conference on </w:t>
      </w:r>
      <w:r w:rsidR="007713F4">
        <w:t>Sustainable Development</w:t>
      </w:r>
      <w:r w:rsidRPr="002D59A0">
        <w:t>. For your paper to be published in the conference proceedings, you must use this document as both an instruction set and as a template into which you can type your own text. If your paper does not conform to the required format, you will be asked to fix it.</w:t>
      </w:r>
    </w:p>
    <w:p w14:paraId="7742B015" w14:textId="77777777" w:rsidR="00EE778D" w:rsidRPr="002D59A0" w:rsidRDefault="00EE778D" w:rsidP="00E873F2">
      <w:pPr>
        <w:pStyle w:val="Keywords"/>
      </w:pPr>
      <w:r w:rsidRPr="002D59A0">
        <w:t xml:space="preserve">Keywords: </w:t>
      </w:r>
    </w:p>
    <w:p w14:paraId="5469FE14" w14:textId="77777777" w:rsidR="00EE778D" w:rsidRPr="002D59A0" w:rsidRDefault="00AD7EAD" w:rsidP="00943ACD">
      <w:pPr>
        <w:pStyle w:val="Heading1"/>
      </w:pPr>
      <w:r w:rsidRPr="002D59A0">
        <w:t>Introduction</w:t>
      </w:r>
    </w:p>
    <w:p w14:paraId="01452733" w14:textId="77777777" w:rsidR="00AD7EAD" w:rsidRPr="002D59A0" w:rsidRDefault="00AD7EAD" w:rsidP="00E873F2">
      <w:pPr>
        <w:pStyle w:val="BodyText"/>
      </w:pPr>
      <w:r w:rsidRPr="002D59A0">
        <w:t xml:space="preserve">This document is a template. An electronic copy can </w:t>
      </w:r>
      <w:r w:rsidR="00CD6C76">
        <w:t>be downloaded from the conference</w:t>
      </w:r>
      <w:r w:rsidRPr="002D59A0">
        <w:t xml:space="preserve"> website (</w:t>
      </w:r>
      <w:hyperlink r:id="rId9" w:history="1">
        <w:r w:rsidR="00C96ADA" w:rsidRPr="00C1453A">
          <w:rPr>
            <w:rStyle w:val="Hyperlink"/>
          </w:rPr>
          <w:t>http://www.ic</w:t>
        </w:r>
        <w:r w:rsidR="007713F4">
          <w:rPr>
            <w:rStyle w:val="Hyperlink"/>
          </w:rPr>
          <w:t>sd</w:t>
        </w:r>
        <w:r w:rsidR="00C96ADA" w:rsidRPr="00C1453A">
          <w:rPr>
            <w:rStyle w:val="Hyperlink"/>
          </w:rPr>
          <w:t>.eu/</w:t>
        </w:r>
      </w:hyperlink>
      <w:r w:rsidRPr="002D59A0">
        <w:t xml:space="preserve">). </w:t>
      </w:r>
      <w:r w:rsidR="00741686" w:rsidRPr="002D59A0">
        <w:t xml:space="preserve">An electronic file containing a copy of the paper in WORD format (.doc or .docx) should be </w:t>
      </w:r>
      <w:r w:rsidR="00CD6C76">
        <w:t>uploaded</w:t>
      </w:r>
      <w:r w:rsidR="00741686" w:rsidRPr="002D59A0">
        <w:t xml:space="preserve"> to: </w:t>
      </w:r>
      <w:hyperlink r:id="rId10" w:history="1">
        <w:r w:rsidR="007713F4">
          <w:rPr>
            <w:rStyle w:val="Hyperlink"/>
          </w:rPr>
          <w:t>http://www.icsd</w:t>
        </w:r>
        <w:r w:rsidR="00CD6C76" w:rsidRPr="00C1453A">
          <w:rPr>
            <w:rStyle w:val="Hyperlink"/>
          </w:rPr>
          <w:t>.eu/</w:t>
        </w:r>
      </w:hyperlink>
    </w:p>
    <w:p w14:paraId="54FD9283" w14:textId="77777777" w:rsidR="00741686" w:rsidRPr="002D59A0" w:rsidRDefault="00741686" w:rsidP="00741686">
      <w:pPr>
        <w:pStyle w:val="BodyText"/>
      </w:pPr>
      <w:r w:rsidRPr="002D59A0">
        <w:t>The file should be named with the surname of the Corresponding Author and the paper ID assigned.</w:t>
      </w:r>
    </w:p>
    <w:p w14:paraId="1EEA9445" w14:textId="77777777" w:rsidR="00741686" w:rsidRPr="002D59A0" w:rsidRDefault="00741686" w:rsidP="00741686">
      <w:pPr>
        <w:pStyle w:val="BodyText"/>
      </w:pPr>
      <w:r w:rsidRPr="002D59A0">
        <w:rPr>
          <w:b/>
        </w:rPr>
        <w:t>Example file name</w:t>
      </w:r>
      <w:r w:rsidR="00C435E1">
        <w:t>: 001_Cinar</w:t>
      </w:r>
      <w:r w:rsidRPr="002D59A0">
        <w:t>.doc</w:t>
      </w:r>
    </w:p>
    <w:p w14:paraId="2846D07E"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3FB938CE" w14:textId="77777777" w:rsidR="00CD6C76" w:rsidRPr="002D59A0" w:rsidRDefault="00CD6C76" w:rsidP="00CD6C76">
      <w:pPr>
        <w:pStyle w:val="BodyText"/>
      </w:pPr>
      <w:r w:rsidRPr="002D59A0">
        <w:t xml:space="preserve">Both oral and poster presentations will be published on a CD in order to be distributed to participants at the time of registration in the </w:t>
      </w:r>
      <w:r>
        <w:t>conference</w:t>
      </w:r>
      <w:r w:rsidRPr="002D59A0">
        <w:t>.</w:t>
      </w:r>
    </w:p>
    <w:p w14:paraId="3FC5182B" w14:textId="77777777" w:rsidR="00EE778D" w:rsidRPr="002D59A0" w:rsidRDefault="00AD7EAD" w:rsidP="00943ACD">
      <w:pPr>
        <w:pStyle w:val="Heading1"/>
      </w:pPr>
      <w:r w:rsidRPr="002D59A0">
        <w:t>Page Layout</w:t>
      </w:r>
    </w:p>
    <w:p w14:paraId="073D0197"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4A72BAC6" w14:textId="77777777" w:rsidR="00EE778D" w:rsidRPr="002D59A0" w:rsidRDefault="001A096B" w:rsidP="00943ACD">
      <w:pPr>
        <w:pStyle w:val="Heading2"/>
      </w:pPr>
      <w:r w:rsidRPr="002D59A0">
        <w:t>Page Layout</w:t>
      </w:r>
    </w:p>
    <w:p w14:paraId="2E740B42"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 xml:space="preserve">software. </w:t>
      </w:r>
      <w:proofErr w:type="gramStart"/>
      <w:r w:rsidR="008860DF" w:rsidRPr="002D59A0">
        <w:t>But,</w:t>
      </w:r>
      <w:proofErr w:type="gramEnd"/>
      <w:r w:rsidR="008860DF" w:rsidRPr="002D59A0">
        <w:t xml:space="preserve"> acceptable file extension is only “</w:t>
      </w:r>
      <w:r w:rsidR="008860DF" w:rsidRPr="002D59A0">
        <w:rPr>
          <w:b/>
        </w:rPr>
        <w:t>doc</w:t>
      </w:r>
      <w:r w:rsidR="008860DF" w:rsidRPr="002D59A0">
        <w:t>” or “</w:t>
      </w:r>
      <w:r w:rsidR="008860DF" w:rsidRPr="002D59A0">
        <w:rPr>
          <w:b/>
        </w:rPr>
        <w:t>docx</w:t>
      </w:r>
      <w:r w:rsidR="008860DF" w:rsidRPr="002D59A0">
        <w:t>”.</w:t>
      </w:r>
    </w:p>
    <w:p w14:paraId="34E0A7D6" w14:textId="77777777" w:rsidR="001A096B" w:rsidRPr="002D59A0" w:rsidRDefault="001A096B" w:rsidP="00E873F2">
      <w:pPr>
        <w:pStyle w:val="BodyText"/>
        <w:numPr>
          <w:ilvl w:val="0"/>
          <w:numId w:val="14"/>
        </w:numPr>
      </w:pPr>
      <w:r w:rsidRPr="002D59A0">
        <w:lastRenderedPageBreak/>
        <w:t xml:space="preserve">Your paper must use a page size corresponding to </w:t>
      </w:r>
      <w:r w:rsidRPr="002D59A0">
        <w:rPr>
          <w:b/>
        </w:rPr>
        <w:t>A4</w:t>
      </w:r>
      <w:r w:rsidRPr="002D59A0">
        <w:t xml:space="preserve"> which is 210 mm wide and 297 mm long. The margins must be set as follows:</w:t>
      </w:r>
    </w:p>
    <w:p w14:paraId="299393D0" w14:textId="77777777" w:rsidR="001A096B" w:rsidRPr="002D59A0" w:rsidRDefault="001A096B" w:rsidP="00DC1D63">
      <w:pPr>
        <w:pStyle w:val="BodyText"/>
        <w:ind w:left="11" w:firstLine="709"/>
      </w:pPr>
      <w:r w:rsidRPr="002D59A0">
        <w:t>Top = 30 mm</w:t>
      </w:r>
    </w:p>
    <w:p w14:paraId="1D9A4897" w14:textId="77777777" w:rsidR="001A096B" w:rsidRPr="002D59A0" w:rsidRDefault="001A096B" w:rsidP="00D91D8E">
      <w:pPr>
        <w:pStyle w:val="BodyText"/>
        <w:ind w:left="11" w:firstLine="709"/>
      </w:pPr>
      <w:r w:rsidRPr="002D59A0">
        <w:t>Bottom = 30 mm</w:t>
      </w:r>
    </w:p>
    <w:p w14:paraId="42DF7AE8" w14:textId="77777777" w:rsidR="001A096B" w:rsidRPr="002D59A0" w:rsidRDefault="001A096B" w:rsidP="00DC1D63">
      <w:pPr>
        <w:pStyle w:val="BodyText"/>
        <w:ind w:left="11" w:firstLine="709"/>
      </w:pPr>
      <w:r w:rsidRPr="002D59A0">
        <w:t>Left = Right = 30 mm</w:t>
      </w:r>
    </w:p>
    <w:p w14:paraId="127AFD03" w14:textId="77777777" w:rsidR="008860DF" w:rsidRPr="002D59A0" w:rsidRDefault="008860DF" w:rsidP="00D91D8E">
      <w:pPr>
        <w:pStyle w:val="BodyText"/>
        <w:ind w:left="11" w:firstLine="709"/>
      </w:pPr>
      <w:r w:rsidRPr="002D59A0">
        <w:t>Gutter (from left) = 10 mm</w:t>
      </w:r>
    </w:p>
    <w:p w14:paraId="134910B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5121D68" w14:textId="77777777" w:rsidR="008860DF" w:rsidRPr="002D59A0" w:rsidRDefault="00E873F2" w:rsidP="00943ACD">
      <w:pPr>
        <w:pStyle w:val="Heading1"/>
      </w:pPr>
      <w:r w:rsidRPr="002D59A0">
        <w:t>PAGE STYLE</w:t>
      </w:r>
    </w:p>
    <w:p w14:paraId="52FF0715" w14:textId="77777777" w:rsidR="008860DF" w:rsidRPr="002D59A0" w:rsidRDefault="008860DF" w:rsidP="00E873F2">
      <w:pPr>
        <w:pStyle w:val="BodyText"/>
      </w:pPr>
      <w:r w:rsidRPr="002D59A0">
        <w:t>All paragraphs must be justified, i.e. both left-justified and right-justified.</w:t>
      </w:r>
    </w:p>
    <w:p w14:paraId="1CBF847A" w14:textId="77777777" w:rsidR="008860DF" w:rsidRPr="002D59A0" w:rsidRDefault="008860DF" w:rsidP="00943ACD">
      <w:pPr>
        <w:pStyle w:val="Heading2"/>
      </w:pPr>
      <w:r w:rsidRPr="002D59A0">
        <w:t>Text Font of Entire Document</w:t>
      </w:r>
    </w:p>
    <w:p w14:paraId="7A49F99C"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02F9C5D8" w14:textId="77777777" w:rsidR="00284B5E" w:rsidRPr="002D59A0" w:rsidRDefault="00284B5E" w:rsidP="00943ACD">
      <w:pPr>
        <w:pStyle w:val="Heading2"/>
      </w:pPr>
      <w:r w:rsidRPr="002D59A0">
        <w:t>Title and Author Details</w:t>
      </w:r>
    </w:p>
    <w:p w14:paraId="43279FCC" w14:textId="77777777" w:rsidR="00284B5E" w:rsidRPr="002D59A0" w:rsidRDefault="00284B5E" w:rsidP="00E873F2">
      <w:pPr>
        <w:pStyle w:val="BodyText"/>
      </w:pPr>
      <w:r w:rsidRPr="002D59A0">
        <w:t xml:space="preserve">Title must be in 20 pt bold, author name must be in 12 </w:t>
      </w:r>
      <w:proofErr w:type="spellStart"/>
      <w:proofErr w:type="gramStart"/>
      <w:r w:rsidRPr="002D59A0">
        <w:t>pt</w:t>
      </w:r>
      <w:r w:rsidR="007A265E" w:rsidRPr="002D59A0">
        <w:t>italic</w:t>
      </w:r>
      <w:r w:rsidRPr="002D59A0">
        <w:t>,</w:t>
      </w:r>
      <w:r w:rsidR="002D59A0" w:rsidRPr="002D59A0">
        <w:t>authors</w:t>
      </w:r>
      <w:proofErr w:type="spellEnd"/>
      <w:proofErr w:type="gramEnd"/>
      <w:r w:rsidR="002D59A0" w:rsidRPr="002D59A0">
        <w:t>’</w:t>
      </w:r>
      <w:r w:rsidRPr="002D59A0">
        <w:t xml:space="preserve"> address</w:t>
      </w:r>
      <w:r w:rsidR="007A265E" w:rsidRPr="002D59A0">
        <w:t>es and e-mails must be in 8 pt i</w:t>
      </w:r>
      <w:r w:rsidRPr="002D59A0">
        <w:t>talic.</w:t>
      </w:r>
    </w:p>
    <w:p w14:paraId="622A3505" w14:textId="77777777" w:rsidR="009F6117" w:rsidRPr="002D59A0" w:rsidRDefault="009F6117" w:rsidP="00E873F2">
      <w:pPr>
        <w:pStyle w:val="BodyText"/>
      </w:pPr>
      <w:r w:rsidRPr="002D59A0">
        <w:t>All title and author names must be in single-column format and must be centered.</w:t>
      </w:r>
    </w:p>
    <w:p w14:paraId="0840DE7B"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3BA3CA1C" w14:textId="77777777" w:rsidR="009F6117" w:rsidRPr="002D59A0" w:rsidRDefault="009F6117" w:rsidP="00E873F2">
      <w:pPr>
        <w:pStyle w:val="BodyText"/>
      </w:pPr>
      <w:r w:rsidRPr="002D59A0">
        <w:t xml:space="preserve">Author details must not show any professional title (e.g. Managing Director), any academic title (e.g. </w:t>
      </w:r>
      <w:r w:rsidR="0042684A" w:rsidRPr="002D59A0">
        <w:t xml:space="preserve">Prof., </w:t>
      </w:r>
      <w:r w:rsidRPr="002D59A0">
        <w:t>Dr.) or any membership of any professional organization (e.g. Senior Member IEEE).</w:t>
      </w:r>
    </w:p>
    <w:p w14:paraId="158D5B35" w14:textId="77777777" w:rsidR="009F6117" w:rsidRPr="002D59A0" w:rsidRDefault="009F6117" w:rsidP="00E873F2">
      <w:pPr>
        <w:pStyle w:val="BodyText"/>
      </w:pPr>
      <w:r w:rsidRPr="002D59A0">
        <w:t>To avoid confusion, the family name must be written as the last part of each author name (e.g. John A.K. Smith).</w:t>
      </w:r>
    </w:p>
    <w:p w14:paraId="6AF0BB38" w14:textId="77777777" w:rsidR="009F6117" w:rsidRPr="002D59A0" w:rsidRDefault="009F6117" w:rsidP="00E873F2">
      <w:pPr>
        <w:pStyle w:val="BodyText"/>
      </w:pPr>
      <w:r w:rsidRPr="002D59A0">
        <w:t>Each affiliation must include, at least the name of the company and the name of the country where the author is based (e.g. Causal Productions Pty Ltd, Australia).</w:t>
      </w:r>
    </w:p>
    <w:p w14:paraId="304B51AD" w14:textId="77777777" w:rsidR="00284B5E" w:rsidRPr="002D59A0" w:rsidRDefault="009F6117" w:rsidP="00E873F2">
      <w:pPr>
        <w:pStyle w:val="BodyText"/>
      </w:pPr>
      <w:r w:rsidRPr="002D59A0">
        <w:t>Email address is compulsory for the corresponding author.</w:t>
      </w:r>
    </w:p>
    <w:p w14:paraId="548916EA" w14:textId="77777777" w:rsidR="009F6117" w:rsidRPr="002D59A0" w:rsidRDefault="009F6117" w:rsidP="00943ACD">
      <w:pPr>
        <w:pStyle w:val="Heading2"/>
      </w:pPr>
      <w:r w:rsidRPr="002D59A0">
        <w:t>Section Headings</w:t>
      </w:r>
    </w:p>
    <w:p w14:paraId="2A40EA46"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17683C0D"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4D4702E" w14:textId="77777777" w:rsidR="009F6117" w:rsidRPr="002D59A0" w:rsidRDefault="009F6117" w:rsidP="00E873F2">
      <w:pPr>
        <w:pStyle w:val="BodyText"/>
        <w:numPr>
          <w:ilvl w:val="0"/>
          <w:numId w:val="16"/>
        </w:numPr>
      </w:pPr>
      <w:proofErr w:type="gramStart"/>
      <w:r w:rsidRPr="002D59A0">
        <w:t>Level-2</w:t>
      </w:r>
      <w:proofErr w:type="gramEnd"/>
      <w:r w:rsidRPr="002D59A0">
        <w:t xml:space="preserve"> Heading: 1.</w:t>
      </w:r>
      <w:proofErr w:type="gramStart"/>
      <w:r w:rsidRPr="002D59A0">
        <w:t>1.</w:t>
      </w:r>
      <w:r w:rsidR="007A265E" w:rsidRPr="002D59A0">
        <w:t>level</w:t>
      </w:r>
      <w:proofErr w:type="gramEnd"/>
      <w:r w:rsidR="007A265E" w:rsidRPr="002D59A0">
        <w:t xml:space="preserve">-2 heading must be </w:t>
      </w:r>
      <w:r w:rsidR="007C4D67" w:rsidRPr="002D59A0">
        <w:t xml:space="preserve">bold and </w:t>
      </w:r>
      <w:r w:rsidR="007A265E" w:rsidRPr="002D59A0">
        <w:t>i</w:t>
      </w:r>
      <w:r w:rsidRPr="002D59A0">
        <w:t xml:space="preserve">talic, left-justified and numbered using </w:t>
      </w:r>
      <w:proofErr w:type="gramStart"/>
      <w:r w:rsidRPr="002D59A0">
        <w:t>an</w:t>
      </w:r>
      <w:proofErr w:type="gramEnd"/>
      <w:r w:rsidRPr="002D59A0">
        <w:t xml:space="preserve"> number followed by a period. For example, see heading “3.3. Section Headings” above.</w:t>
      </w:r>
    </w:p>
    <w:p w14:paraId="34E043B1" w14:textId="77777777" w:rsidR="009F6117" w:rsidRPr="002D59A0" w:rsidRDefault="009F6117" w:rsidP="00E873F2">
      <w:pPr>
        <w:pStyle w:val="BodyText"/>
        <w:numPr>
          <w:ilvl w:val="0"/>
          <w:numId w:val="16"/>
        </w:numPr>
      </w:pPr>
      <w:r w:rsidRPr="002D59A0">
        <w:t xml:space="preserve">Level-3 Heading: 1.1.1. </w:t>
      </w:r>
      <w:proofErr w:type="gramStart"/>
      <w:r w:rsidRPr="002D59A0">
        <w:t>level-3</w:t>
      </w:r>
      <w:proofErr w:type="gramEnd"/>
      <w:r w:rsidRPr="002D59A0">
        <w:t xml:space="preserve"> heading must be in Italic </w:t>
      </w:r>
      <w:r w:rsidR="00E873F2" w:rsidRPr="002D59A0">
        <w:t xml:space="preserve">left-justified and numbered using </w:t>
      </w:r>
      <w:proofErr w:type="gramStart"/>
      <w:r w:rsidR="00E873F2" w:rsidRPr="002D59A0">
        <w:t>an</w:t>
      </w:r>
      <w:proofErr w:type="gramEnd"/>
      <w:r w:rsidR="00E873F2" w:rsidRPr="002D59A0">
        <w:t xml:space="preserve"> number followed by a period.</w:t>
      </w:r>
    </w:p>
    <w:p w14:paraId="1A91B2DF" w14:textId="77777777" w:rsidR="00E873F2" w:rsidRPr="002D59A0" w:rsidRDefault="00E873F2" w:rsidP="00943ACD">
      <w:pPr>
        <w:pStyle w:val="Heading2"/>
      </w:pPr>
      <w:r w:rsidRPr="002D59A0">
        <w:t>Figures and Tables</w:t>
      </w:r>
    </w:p>
    <w:p w14:paraId="6287D91F" w14:textId="77777777" w:rsidR="00E873F2" w:rsidRPr="002D59A0" w:rsidRDefault="00E873F2" w:rsidP="00E873F2">
      <w:pPr>
        <w:pStyle w:val="BodyText"/>
      </w:pPr>
      <w:r w:rsidRPr="002D59A0">
        <w:t xml:space="preserve">Figures and tables must be centered in the column. Graphics may be full color. </w:t>
      </w:r>
    </w:p>
    <w:p w14:paraId="10A15860" w14:textId="77777777" w:rsidR="00E873F2" w:rsidRDefault="00E5455C" w:rsidP="00E5455C">
      <w:pPr>
        <w:pStyle w:val="Caption"/>
      </w:pPr>
      <w:r>
        <w:lastRenderedPageBreak/>
        <w:t xml:space="preserve">Figure </w:t>
      </w:r>
      <w:r w:rsidR="0026283D">
        <w:fldChar w:fldCharType="begin"/>
      </w:r>
      <w:r>
        <w:instrText xml:space="preserve"> SEQ Figure \* ARABIC </w:instrText>
      </w:r>
      <w:r w:rsidR="0026283D">
        <w:fldChar w:fldCharType="separate"/>
      </w:r>
      <w:r w:rsidR="00C1174B">
        <w:rPr>
          <w:noProof/>
        </w:rPr>
        <w:t>1</w:t>
      </w:r>
      <w:r w:rsidR="0026283D">
        <w:fldChar w:fldCharType="end"/>
      </w:r>
      <w:r w:rsidR="00E873F2" w:rsidRPr="002D59A0">
        <w:rPr>
          <w:noProof/>
          <w:lang w:eastAsia="en-US"/>
        </w:rPr>
        <w:drawing>
          <wp:anchor distT="0" distB="0" distL="114300" distR="114300" simplePos="0" relativeHeight="251660288" behindDoc="0" locked="0" layoutInCell="1" allowOverlap="1" wp14:anchorId="20036562" wp14:editId="3D55253D">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E873F2" w:rsidRPr="002D59A0">
        <w:t>A sample line graph using colors which contrast well both on screen and on a black-and-white hardcopy</w:t>
      </w:r>
    </w:p>
    <w:p w14:paraId="18C813C0" w14:textId="77777777" w:rsidR="00664AA9" w:rsidRPr="00664AA9" w:rsidRDefault="00664AA9" w:rsidP="00664AA9">
      <w:pPr>
        <w:rPr>
          <w:lang w:val="en-US"/>
        </w:rPr>
      </w:pPr>
    </w:p>
    <w:p w14:paraId="4EAA5B0E" w14:textId="77777777" w:rsidR="00897140" w:rsidRPr="002D59A0" w:rsidRDefault="00DC1D63" w:rsidP="00DC1D63">
      <w:pPr>
        <w:pStyle w:val="Caption"/>
      </w:pPr>
      <w:r w:rsidRPr="002D59A0">
        <w:t xml:space="preserve">Table </w:t>
      </w:r>
      <w:r w:rsidR="0026283D" w:rsidRPr="002D59A0">
        <w:fldChar w:fldCharType="begin"/>
      </w:r>
      <w:r w:rsidRPr="002D59A0">
        <w:instrText xml:space="preserve"> SEQ Table \* ARABIC </w:instrText>
      </w:r>
      <w:r w:rsidR="0026283D" w:rsidRPr="002D59A0">
        <w:fldChar w:fldCharType="separate"/>
      </w:r>
      <w:r w:rsidR="00C1174B">
        <w:rPr>
          <w:noProof/>
        </w:rPr>
        <w:t>1</w:t>
      </w:r>
      <w:r w:rsidR="0026283D" w:rsidRPr="002D59A0">
        <w:fldChar w:fldCharType="end"/>
      </w:r>
      <w:r w:rsidRPr="002D59A0">
        <w:t>.</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1EEACEBF" w14:textId="77777777" w:rsidTr="00897140">
        <w:trPr>
          <w:jc w:val="center"/>
        </w:trPr>
        <w:tc>
          <w:tcPr>
            <w:tcW w:w="1488" w:type="dxa"/>
            <w:tcBorders>
              <w:top w:val="single" w:sz="8" w:space="0" w:color="auto"/>
              <w:left w:val="nil"/>
              <w:bottom w:val="single" w:sz="4" w:space="0" w:color="auto"/>
              <w:right w:val="nil"/>
            </w:tcBorders>
            <w:vAlign w:val="center"/>
            <w:hideMark/>
          </w:tcPr>
          <w:p w14:paraId="78740BAA"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16F061F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22FC340" w14:textId="77777777" w:rsidTr="00897140">
        <w:trPr>
          <w:jc w:val="center"/>
        </w:trPr>
        <w:tc>
          <w:tcPr>
            <w:tcW w:w="1488" w:type="dxa"/>
            <w:tcBorders>
              <w:top w:val="single" w:sz="4" w:space="0" w:color="auto"/>
              <w:left w:val="nil"/>
              <w:bottom w:val="nil"/>
              <w:right w:val="nil"/>
            </w:tcBorders>
            <w:vAlign w:val="center"/>
            <w:hideMark/>
          </w:tcPr>
          <w:p w14:paraId="310A279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6D9D9A2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4E31A431" w14:textId="77777777" w:rsidTr="00897140">
        <w:trPr>
          <w:jc w:val="center"/>
        </w:trPr>
        <w:tc>
          <w:tcPr>
            <w:tcW w:w="1488" w:type="dxa"/>
            <w:vAlign w:val="center"/>
            <w:hideMark/>
          </w:tcPr>
          <w:p w14:paraId="0D625C79"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18248D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192ACDA" w14:textId="77777777" w:rsidTr="00897140">
        <w:trPr>
          <w:jc w:val="center"/>
        </w:trPr>
        <w:tc>
          <w:tcPr>
            <w:tcW w:w="1488" w:type="dxa"/>
            <w:vAlign w:val="center"/>
            <w:hideMark/>
          </w:tcPr>
          <w:p w14:paraId="6174D33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9D73ED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0160ABE7" w14:textId="77777777" w:rsidTr="00897140">
        <w:trPr>
          <w:jc w:val="center"/>
        </w:trPr>
        <w:tc>
          <w:tcPr>
            <w:tcW w:w="1488" w:type="dxa"/>
            <w:vAlign w:val="center"/>
            <w:hideMark/>
          </w:tcPr>
          <w:p w14:paraId="62FDEC81"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4266EB6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0AEFF597" w14:textId="77777777" w:rsidTr="00897140">
        <w:trPr>
          <w:jc w:val="center"/>
        </w:trPr>
        <w:tc>
          <w:tcPr>
            <w:tcW w:w="1488" w:type="dxa"/>
            <w:vAlign w:val="center"/>
            <w:hideMark/>
          </w:tcPr>
          <w:p w14:paraId="74AF713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099742F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5F909DE8" w14:textId="77777777" w:rsidTr="00897140">
        <w:trPr>
          <w:jc w:val="center"/>
        </w:trPr>
        <w:tc>
          <w:tcPr>
            <w:tcW w:w="1488" w:type="dxa"/>
            <w:tcBorders>
              <w:top w:val="nil"/>
              <w:left w:val="nil"/>
              <w:bottom w:val="single" w:sz="8" w:space="0" w:color="auto"/>
              <w:right w:val="nil"/>
            </w:tcBorders>
            <w:vAlign w:val="center"/>
            <w:hideMark/>
          </w:tcPr>
          <w:p w14:paraId="32AD53C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single" w:sz="8" w:space="0" w:color="auto"/>
              <w:right w:val="nil"/>
            </w:tcBorders>
            <w:vAlign w:val="center"/>
            <w:hideMark/>
          </w:tcPr>
          <w:p w14:paraId="3E73124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bl>
    <w:p w14:paraId="4A06BA00" w14:textId="074C99B4" w:rsidR="00664AA9" w:rsidRDefault="0045540A" w:rsidP="00C1174B">
      <w:pPr>
        <w:pStyle w:val="Caption"/>
        <w:spacing w:before="240"/>
        <w:rPr>
          <w:noProof/>
          <w:lang w:val="tr-TR"/>
        </w:rPr>
      </w:pPr>
      <w:r>
        <w:rPr>
          <w:noProof/>
          <w:lang w:val="tr-TR"/>
        </w:rPr>
        <w:drawing>
          <wp:inline distT="0" distB="0" distL="0" distR="0" wp14:anchorId="20B154FA" wp14:editId="7016D8A4">
            <wp:extent cx="5039995" cy="1064260"/>
            <wp:effectExtent l="0" t="0" r="0" b="0"/>
            <wp:docPr id="1229477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7059" name="Picture 1229477059"/>
                    <pic:cNvPicPr/>
                  </pic:nvPicPr>
                  <pic:blipFill>
                    <a:blip r:embed="rId8"/>
                    <a:stretch>
                      <a:fillRect/>
                    </a:stretch>
                  </pic:blipFill>
                  <pic:spPr>
                    <a:xfrm>
                      <a:off x="0" y="0"/>
                      <a:ext cx="5039995" cy="1064260"/>
                    </a:xfrm>
                    <a:prstGeom prst="rect">
                      <a:avLst/>
                    </a:prstGeom>
                  </pic:spPr>
                </pic:pic>
              </a:graphicData>
            </a:graphic>
          </wp:inline>
        </w:drawing>
      </w:r>
    </w:p>
    <w:p w14:paraId="7F1A8157" w14:textId="444EE791" w:rsidR="00664AA9" w:rsidRPr="00664AA9" w:rsidRDefault="00664AA9" w:rsidP="00664AA9"/>
    <w:p w14:paraId="36E0E3A9" w14:textId="77777777" w:rsidR="00897140" w:rsidRDefault="00E5455C" w:rsidP="00C1174B">
      <w:pPr>
        <w:pStyle w:val="Caption"/>
        <w:spacing w:before="240"/>
      </w:pPr>
      <w:r>
        <w:t xml:space="preserve">Figure </w:t>
      </w:r>
      <w:r w:rsidR="0026283D">
        <w:fldChar w:fldCharType="begin"/>
      </w:r>
      <w:r>
        <w:instrText xml:space="preserve"> SEQ Figure \* ARABIC </w:instrText>
      </w:r>
      <w:r w:rsidR="0026283D">
        <w:fldChar w:fldCharType="separate"/>
      </w:r>
      <w:r w:rsidR="00C1174B">
        <w:rPr>
          <w:noProof/>
        </w:rPr>
        <w:t>2</w:t>
      </w:r>
      <w:r w:rsidR="0026283D">
        <w:fldChar w:fldCharType="end"/>
      </w:r>
      <w:r w:rsidR="00897140" w:rsidRPr="002D59A0">
        <w:t>.</w:t>
      </w:r>
      <w:r w:rsidR="0001129F">
        <w:t>Conference</w:t>
      </w:r>
      <w:r w:rsidR="00471FD8" w:rsidRPr="002D59A0">
        <w:t>banner</w:t>
      </w:r>
    </w:p>
    <w:p w14:paraId="6C8AAA60" w14:textId="77777777" w:rsidR="0001129F" w:rsidRDefault="0001129F" w:rsidP="0001129F">
      <w:pPr>
        <w:rPr>
          <w:lang w:val="en-US"/>
        </w:rPr>
      </w:pPr>
    </w:p>
    <w:p w14:paraId="1EB718DE" w14:textId="77777777" w:rsidR="00664AA9" w:rsidRPr="00664AA9" w:rsidRDefault="00664AA9" w:rsidP="00664AA9">
      <w:pPr>
        <w:pStyle w:val="BodyText"/>
      </w:pPr>
    </w:p>
    <w:p w14:paraId="7141B704" w14:textId="77777777" w:rsidR="00E873F2" w:rsidRPr="002D59A0" w:rsidRDefault="00E873F2" w:rsidP="00E873F2">
      <w:pPr>
        <w:pStyle w:val="BodyText"/>
      </w:pPr>
      <w:r w:rsidRPr="002D59A0">
        <w:t>Fig</w:t>
      </w:r>
      <w:r w:rsidR="00E5455C">
        <w:t>ure</w:t>
      </w:r>
      <w:r w:rsidR="00DC1D63" w:rsidRPr="002D59A0">
        <w:t>3</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01170167"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6A9D8416" w14:textId="77777777" w:rsidR="00E873F2" w:rsidRPr="002D59A0" w:rsidRDefault="00E873F2" w:rsidP="00E873F2">
      <w:pPr>
        <w:pStyle w:val="BodyText"/>
        <w:numPr>
          <w:ilvl w:val="0"/>
          <w:numId w:val="18"/>
        </w:numPr>
      </w:pPr>
      <w:r w:rsidRPr="002D59A0">
        <w:t>the colors used in each figure contrast well,</w:t>
      </w:r>
    </w:p>
    <w:p w14:paraId="37E13E9F" w14:textId="77777777" w:rsidR="00E873F2" w:rsidRPr="002D59A0" w:rsidRDefault="00E873F2" w:rsidP="00E873F2">
      <w:pPr>
        <w:pStyle w:val="BodyText"/>
        <w:numPr>
          <w:ilvl w:val="0"/>
          <w:numId w:val="18"/>
        </w:numPr>
      </w:pPr>
      <w:r w:rsidRPr="002D59A0">
        <w:t>the image used in each figure is clear,</w:t>
      </w:r>
    </w:p>
    <w:p w14:paraId="572C3E04" w14:textId="77777777" w:rsidR="00E873F2" w:rsidRDefault="00E873F2" w:rsidP="00E873F2">
      <w:pPr>
        <w:pStyle w:val="BodyText"/>
        <w:numPr>
          <w:ilvl w:val="0"/>
          <w:numId w:val="18"/>
        </w:numPr>
      </w:pPr>
      <w:r w:rsidRPr="002D59A0">
        <w:t>all text labels in each figure are legible.</w:t>
      </w:r>
    </w:p>
    <w:p w14:paraId="5753FAA4" w14:textId="77777777" w:rsidR="00664AA9" w:rsidRPr="002D59A0" w:rsidRDefault="00664AA9" w:rsidP="00664AA9">
      <w:pPr>
        <w:pStyle w:val="BodyText"/>
        <w:ind w:left="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5DC255B7" w14:textId="77777777" w:rsidTr="006072FE">
        <w:trPr>
          <w:jc w:val="center"/>
        </w:trPr>
        <w:tc>
          <w:tcPr>
            <w:tcW w:w="0" w:type="auto"/>
          </w:tcPr>
          <w:p w14:paraId="4BC34197" w14:textId="77777777" w:rsidR="00D91D8E" w:rsidRPr="002D59A0" w:rsidRDefault="00D91D8E" w:rsidP="006072FE">
            <w:pPr>
              <w:pStyle w:val="BodyText"/>
              <w:spacing w:before="0" w:after="0"/>
              <w:jc w:val="center"/>
            </w:pPr>
            <w:r w:rsidRPr="002D59A0">
              <w:rPr>
                <w:noProof/>
                <w:lang w:eastAsia="en-US"/>
              </w:rPr>
              <w:drawing>
                <wp:inline distT="0" distB="0" distL="0" distR="0" wp14:anchorId="7045FE6C" wp14:editId="483E668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CB819CC" w14:textId="77777777" w:rsidR="00D91D8E" w:rsidRPr="002D59A0" w:rsidRDefault="00D91D8E" w:rsidP="006072FE">
            <w:pPr>
              <w:pStyle w:val="BodyText"/>
              <w:spacing w:before="0" w:after="0"/>
              <w:jc w:val="center"/>
            </w:pPr>
            <w:r w:rsidRPr="002D59A0">
              <w:rPr>
                <w:noProof/>
                <w:lang w:eastAsia="en-US"/>
              </w:rPr>
              <w:drawing>
                <wp:inline distT="0" distB="0" distL="0" distR="0" wp14:anchorId="1CF01519" wp14:editId="41662192">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5CFFD359" w14:textId="77777777" w:rsidTr="006072FE">
        <w:trPr>
          <w:jc w:val="center"/>
        </w:trPr>
        <w:tc>
          <w:tcPr>
            <w:tcW w:w="0" w:type="auto"/>
          </w:tcPr>
          <w:p w14:paraId="035F2693" w14:textId="77777777" w:rsidR="00D91D8E" w:rsidRPr="002D59A0" w:rsidRDefault="00E5455C" w:rsidP="006072FE">
            <w:pPr>
              <w:pStyle w:val="Caption"/>
            </w:pPr>
            <w:r>
              <w:t xml:space="preserve">Figure </w:t>
            </w:r>
            <w:r w:rsidR="0026283D">
              <w:fldChar w:fldCharType="begin"/>
            </w:r>
            <w:r>
              <w:instrText xml:space="preserve"> SEQ Figure \* ARABIC </w:instrText>
            </w:r>
            <w:r w:rsidR="0026283D">
              <w:fldChar w:fldCharType="separate"/>
            </w:r>
            <w:r w:rsidR="00C1174B">
              <w:rPr>
                <w:noProof/>
              </w:rPr>
              <w:t>3</w:t>
            </w:r>
            <w:r w:rsidR="0026283D">
              <w:fldChar w:fldCharType="end"/>
            </w:r>
            <w:r w:rsidR="00D91D8E" w:rsidRPr="002D59A0">
              <w:t>. (a) Example of an unacceptable low-resolution image</w:t>
            </w:r>
          </w:p>
        </w:tc>
        <w:tc>
          <w:tcPr>
            <w:tcW w:w="0" w:type="auto"/>
          </w:tcPr>
          <w:p w14:paraId="745787C0" w14:textId="77777777" w:rsidR="00D91D8E" w:rsidRPr="002D59A0" w:rsidRDefault="00D91D8E" w:rsidP="00E5455C">
            <w:pPr>
              <w:pStyle w:val="Caption"/>
              <w:keepNext/>
            </w:pPr>
            <w:r w:rsidRPr="002D59A0">
              <w:t>(b) Example of an image with acceptable resolution</w:t>
            </w:r>
          </w:p>
        </w:tc>
      </w:tr>
    </w:tbl>
    <w:p w14:paraId="5D5BEE3F" w14:textId="77777777" w:rsidR="003246FF" w:rsidRPr="002D59A0" w:rsidRDefault="003246FF" w:rsidP="0042684A">
      <w:pPr>
        <w:pStyle w:val="Heading2"/>
      </w:pPr>
      <w:r w:rsidRPr="002D59A0">
        <w:lastRenderedPageBreak/>
        <w:t xml:space="preserve">Figure </w:t>
      </w:r>
      <w:r w:rsidR="0042684A" w:rsidRPr="002D59A0">
        <w:t xml:space="preserve">and Table </w:t>
      </w:r>
      <w:r w:rsidRPr="002D59A0">
        <w:t>Captions</w:t>
      </w:r>
    </w:p>
    <w:p w14:paraId="2ACFDCD3"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pt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035760C0" w14:textId="77777777" w:rsidR="003246FF" w:rsidRPr="002D59A0" w:rsidRDefault="003246FF" w:rsidP="00943ACD">
      <w:pPr>
        <w:pStyle w:val="Heading2"/>
      </w:pPr>
      <w:r w:rsidRPr="002D59A0">
        <w:t>Page Numbers, Headers and Footers</w:t>
      </w:r>
    </w:p>
    <w:p w14:paraId="4A274DE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60E4CB45" w14:textId="77777777" w:rsidR="003250E3" w:rsidRPr="002D59A0" w:rsidRDefault="003250E3" w:rsidP="003250E3">
      <w:pPr>
        <w:pStyle w:val="Heading2"/>
      </w:pPr>
      <w:r w:rsidRPr="002D59A0">
        <w:t>Nomenclature and Units</w:t>
      </w:r>
    </w:p>
    <w:p w14:paraId="4456F7EC"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5771FB1D" w14:textId="77777777" w:rsidR="003250E3" w:rsidRPr="002D59A0" w:rsidRDefault="003250E3" w:rsidP="003250E3">
      <w:pPr>
        <w:pStyle w:val="BodyText"/>
      </w:pPr>
      <w:r w:rsidRPr="002D59A0">
        <w:t>SI units are strongly recommended. If non-SI units must be used, SI equivalents (or conversion factors) must also be given.</w:t>
      </w:r>
    </w:p>
    <w:p w14:paraId="4ABB7455" w14:textId="77777777" w:rsidR="00897140" w:rsidRPr="002D59A0" w:rsidRDefault="00897140" w:rsidP="00897140">
      <w:pPr>
        <w:pStyle w:val="Heading2"/>
      </w:pPr>
      <w:r w:rsidRPr="002D59A0">
        <w:t>Equations</w:t>
      </w:r>
    </w:p>
    <w:p w14:paraId="146AB0D5" w14:textId="77777777" w:rsidR="007A265E" w:rsidRPr="002D59A0" w:rsidRDefault="00897140" w:rsidP="007A265E">
      <w:pPr>
        <w:pStyle w:val="BodyText"/>
      </w:pPr>
      <w:r w:rsidRPr="002D59A0">
        <w:t xml:space="preserve">Equations must be numbered </w:t>
      </w:r>
      <w:proofErr w:type="gramStart"/>
      <w:r w:rsidRPr="002D59A0">
        <w:t>right-justified</w:t>
      </w:r>
      <w:proofErr w:type="gramEnd"/>
      <w:r w:rsidRPr="002D59A0">
        <w:t>.</w:t>
      </w:r>
      <w:r w:rsidR="007A265E" w:rsidRPr="002D59A0">
        <w:t xml:space="preserve"> Write equations in dimensionless form or in metric units.</w:t>
      </w:r>
    </w:p>
    <w:p w14:paraId="5C0E8796"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347465C7"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rsidRPr="002D59A0">
        <w:tab/>
        <w:t>(1)</w:t>
      </w:r>
    </w:p>
    <w:p w14:paraId="7071466D" w14:textId="77777777" w:rsidR="003246FF" w:rsidRPr="002D59A0" w:rsidRDefault="003246FF" w:rsidP="00943ACD">
      <w:pPr>
        <w:pStyle w:val="Heading2"/>
      </w:pPr>
      <w:r w:rsidRPr="002D59A0">
        <w:t>References</w:t>
      </w:r>
    </w:p>
    <w:p w14:paraId="44A7BA36"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719F71C5" w14:textId="77777777" w:rsidR="003246FF" w:rsidRPr="002D59A0" w:rsidRDefault="003246FF" w:rsidP="003246FF">
      <w:pPr>
        <w:pStyle w:val="BodyText"/>
      </w:pPr>
      <w:r w:rsidRPr="002D59A0">
        <w:t>When referring to a reference item, please simply use the reference number, as in [2]. Do not use “Ref. [3]” or “Reference [3]” except at the beginning of a sentence, e.g. “Reference [3] shows …”. Multiple references are each numbered with separate brackets (e.g. [2], [3], [4]</w:t>
      </w:r>
      <w:proofErr w:type="gramStart"/>
      <w:r w:rsidRPr="002D59A0">
        <w:t>–[</w:t>
      </w:r>
      <w:proofErr w:type="gramEnd"/>
      <w:r w:rsidRPr="002D59A0">
        <w:t>6]).</w:t>
      </w:r>
    </w:p>
    <w:p w14:paraId="0CDC8FB3" w14:textId="77777777" w:rsidR="003246FF" w:rsidRPr="002D59A0" w:rsidRDefault="003246FF" w:rsidP="003246FF">
      <w:pPr>
        <w:pStyle w:val="BodyText"/>
      </w:pPr>
      <w:r w:rsidRPr="002D59A0">
        <w:t>Examples of reference items of different categories shown in the References section include:</w:t>
      </w:r>
    </w:p>
    <w:p w14:paraId="048186B2" w14:textId="77777777" w:rsidR="003246FF" w:rsidRPr="002D59A0" w:rsidRDefault="003246FF" w:rsidP="003246FF">
      <w:pPr>
        <w:pStyle w:val="BodyText"/>
        <w:numPr>
          <w:ilvl w:val="0"/>
          <w:numId w:val="19"/>
        </w:numPr>
      </w:pPr>
      <w:r w:rsidRPr="002D59A0">
        <w:t>example of a book in [1]</w:t>
      </w:r>
    </w:p>
    <w:p w14:paraId="781904C5" w14:textId="77777777" w:rsidR="003246FF" w:rsidRPr="002D59A0" w:rsidRDefault="003246FF" w:rsidP="003246FF">
      <w:pPr>
        <w:pStyle w:val="BodyText"/>
        <w:numPr>
          <w:ilvl w:val="0"/>
          <w:numId w:val="19"/>
        </w:numPr>
      </w:pPr>
      <w:r w:rsidRPr="002D59A0">
        <w:t>example of a book in a series in [2]</w:t>
      </w:r>
    </w:p>
    <w:p w14:paraId="72D8FCEA" w14:textId="77777777" w:rsidR="003246FF" w:rsidRPr="002D59A0" w:rsidRDefault="003246FF" w:rsidP="003246FF">
      <w:pPr>
        <w:pStyle w:val="BodyText"/>
        <w:numPr>
          <w:ilvl w:val="0"/>
          <w:numId w:val="19"/>
        </w:numPr>
      </w:pPr>
      <w:r w:rsidRPr="002D59A0">
        <w:t>example of a journal article in [3]</w:t>
      </w:r>
    </w:p>
    <w:p w14:paraId="096B86E3" w14:textId="77777777" w:rsidR="003246FF" w:rsidRPr="002D59A0" w:rsidRDefault="003246FF" w:rsidP="003246FF">
      <w:pPr>
        <w:pStyle w:val="BodyText"/>
        <w:numPr>
          <w:ilvl w:val="0"/>
          <w:numId w:val="19"/>
        </w:numPr>
      </w:pPr>
      <w:r w:rsidRPr="002D59A0">
        <w:t>example of a conference paper in [4]</w:t>
      </w:r>
    </w:p>
    <w:p w14:paraId="7D2258E6" w14:textId="77777777" w:rsidR="003246FF" w:rsidRPr="002D59A0" w:rsidRDefault="003246FF" w:rsidP="003246FF">
      <w:pPr>
        <w:pStyle w:val="BodyText"/>
        <w:numPr>
          <w:ilvl w:val="0"/>
          <w:numId w:val="19"/>
        </w:numPr>
      </w:pPr>
      <w:r w:rsidRPr="002D59A0">
        <w:t>example of a patent in [5]</w:t>
      </w:r>
    </w:p>
    <w:p w14:paraId="29B976BA" w14:textId="77777777" w:rsidR="003246FF" w:rsidRPr="002D59A0" w:rsidRDefault="003246FF" w:rsidP="003246FF">
      <w:pPr>
        <w:pStyle w:val="BodyText"/>
        <w:numPr>
          <w:ilvl w:val="0"/>
          <w:numId w:val="19"/>
        </w:numPr>
      </w:pPr>
      <w:r w:rsidRPr="002D59A0">
        <w:t>example of a website in [6]</w:t>
      </w:r>
    </w:p>
    <w:p w14:paraId="4B0C8B1F" w14:textId="77777777" w:rsidR="003246FF" w:rsidRPr="002D59A0" w:rsidRDefault="003246FF" w:rsidP="003246FF">
      <w:pPr>
        <w:pStyle w:val="BodyText"/>
        <w:numPr>
          <w:ilvl w:val="0"/>
          <w:numId w:val="19"/>
        </w:numPr>
      </w:pPr>
      <w:r w:rsidRPr="002D59A0">
        <w:t>example of a web page in [7]</w:t>
      </w:r>
    </w:p>
    <w:p w14:paraId="3B41FE07" w14:textId="77777777" w:rsidR="003246FF" w:rsidRPr="002D59A0" w:rsidRDefault="003246FF" w:rsidP="003246FF">
      <w:pPr>
        <w:pStyle w:val="BodyText"/>
        <w:numPr>
          <w:ilvl w:val="0"/>
          <w:numId w:val="19"/>
        </w:numPr>
      </w:pPr>
      <w:r w:rsidRPr="002D59A0">
        <w:t xml:space="preserve">example of a </w:t>
      </w:r>
      <w:proofErr w:type="spellStart"/>
      <w:r w:rsidRPr="002D59A0">
        <w:t>databook</w:t>
      </w:r>
      <w:proofErr w:type="spellEnd"/>
      <w:r w:rsidRPr="002D59A0">
        <w:t xml:space="preserve"> as a manual in [8]</w:t>
      </w:r>
    </w:p>
    <w:p w14:paraId="6DBB1D3E" w14:textId="77777777" w:rsidR="003246FF" w:rsidRPr="002D59A0" w:rsidRDefault="003246FF" w:rsidP="003246FF">
      <w:pPr>
        <w:pStyle w:val="BodyText"/>
        <w:numPr>
          <w:ilvl w:val="0"/>
          <w:numId w:val="19"/>
        </w:numPr>
      </w:pPr>
      <w:r w:rsidRPr="002D59A0">
        <w:t>example of a datasheet in [9]</w:t>
      </w:r>
    </w:p>
    <w:p w14:paraId="3E5DD766" w14:textId="77777777" w:rsidR="003246FF" w:rsidRPr="002D59A0" w:rsidRDefault="003246FF" w:rsidP="003246FF">
      <w:pPr>
        <w:pStyle w:val="BodyText"/>
        <w:numPr>
          <w:ilvl w:val="0"/>
          <w:numId w:val="19"/>
        </w:numPr>
      </w:pPr>
      <w:r w:rsidRPr="002D59A0">
        <w:t>example of a master’s thesis in [10]</w:t>
      </w:r>
    </w:p>
    <w:p w14:paraId="311D31E8" w14:textId="77777777" w:rsidR="003246FF" w:rsidRPr="002D59A0" w:rsidRDefault="003246FF" w:rsidP="003246FF">
      <w:pPr>
        <w:pStyle w:val="BodyText"/>
        <w:numPr>
          <w:ilvl w:val="0"/>
          <w:numId w:val="19"/>
        </w:numPr>
      </w:pPr>
      <w:r w:rsidRPr="002D59A0">
        <w:t>example of a technical report in [11]</w:t>
      </w:r>
    </w:p>
    <w:p w14:paraId="4810608E" w14:textId="77777777" w:rsidR="003246FF" w:rsidRPr="002D59A0" w:rsidRDefault="003246FF" w:rsidP="003246FF">
      <w:pPr>
        <w:pStyle w:val="BodyText"/>
        <w:numPr>
          <w:ilvl w:val="0"/>
          <w:numId w:val="19"/>
        </w:numPr>
      </w:pPr>
      <w:r w:rsidRPr="002D59A0">
        <w:t>example of a standard in [12]</w:t>
      </w:r>
    </w:p>
    <w:p w14:paraId="3755082B" w14:textId="77777777" w:rsidR="003246FF" w:rsidRPr="002D59A0" w:rsidRDefault="003250E3" w:rsidP="00943ACD">
      <w:pPr>
        <w:pStyle w:val="Heading1"/>
      </w:pPr>
      <w:r w:rsidRPr="002D59A0">
        <w:t>Content</w:t>
      </w:r>
    </w:p>
    <w:p w14:paraId="542738A1" w14:textId="77777777" w:rsidR="003250E3" w:rsidRDefault="003250E3" w:rsidP="003250E3">
      <w:pPr>
        <w:pStyle w:val="BodyText"/>
      </w:pPr>
      <w:r w:rsidRPr="002D59A0">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Papers should be structured, i.e. they must comprise:</w:t>
      </w:r>
    </w:p>
    <w:p w14:paraId="7FB45E9D" w14:textId="77777777" w:rsidR="00664AA9" w:rsidRPr="002D59A0" w:rsidRDefault="00664AA9" w:rsidP="003250E3">
      <w:pPr>
        <w:pStyle w:val="BodyText"/>
      </w:pPr>
    </w:p>
    <w:p w14:paraId="459E9CFA" w14:textId="77777777" w:rsidR="003250E3" w:rsidRPr="002D59A0" w:rsidRDefault="003250E3" w:rsidP="003250E3">
      <w:pPr>
        <w:pStyle w:val="BodyText"/>
      </w:pPr>
      <w:r w:rsidRPr="002D59A0">
        <w:rPr>
          <w:b/>
          <w:i/>
        </w:rPr>
        <w:lastRenderedPageBreak/>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70F90B0B"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1D29983D" w14:textId="77777777" w:rsidR="003250E3" w:rsidRPr="002D59A0" w:rsidRDefault="003250E3" w:rsidP="003250E3">
      <w:pPr>
        <w:pStyle w:val="BodyText"/>
      </w:pPr>
      <w:r w:rsidRPr="002D59A0">
        <w:rPr>
          <w:b/>
          <w:i/>
        </w:rPr>
        <w:t>Introduction</w:t>
      </w:r>
      <w:r w:rsidRPr="002D59A0">
        <w:t>: Describing the background of the work and its aims.</w:t>
      </w:r>
    </w:p>
    <w:p w14:paraId="5FC21DB9"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34FB1993"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2010EE4D"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4492C7E7" w14:textId="77777777" w:rsidR="003250E3" w:rsidRPr="002D59A0" w:rsidRDefault="003250E3" w:rsidP="003250E3">
      <w:pPr>
        <w:pStyle w:val="BodyText"/>
      </w:pPr>
      <w:r w:rsidRPr="002D59A0">
        <w:rPr>
          <w:b/>
          <w:i/>
        </w:rPr>
        <w:t>Acknowledgements</w:t>
      </w:r>
      <w:r w:rsidRPr="002D59A0">
        <w:t xml:space="preserve">: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w:t>
      </w:r>
      <w:proofErr w:type="gramStart"/>
      <w:r w:rsidRPr="002D59A0">
        <w:t>proof reading</w:t>
      </w:r>
      <w:proofErr w:type="gramEnd"/>
      <w:r w:rsidRPr="002D59A0">
        <w:t xml:space="preserve"> the article, etc.).</w:t>
      </w:r>
    </w:p>
    <w:p w14:paraId="4E0BD125"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36634552"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19671C34" w14:textId="77777777" w:rsidR="003246FF" w:rsidRPr="002D59A0" w:rsidRDefault="003246FF" w:rsidP="00943ACD">
      <w:pPr>
        <w:pStyle w:val="OtherHeadings"/>
      </w:pPr>
      <w:r w:rsidRPr="002D59A0">
        <w:t>ACKNOWLEDGMENT</w:t>
      </w:r>
    </w:p>
    <w:p w14:paraId="23B1C053"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752BE3ED" w14:textId="77777777" w:rsidR="003246FF" w:rsidRPr="002D59A0" w:rsidRDefault="003246FF" w:rsidP="00943ACD">
      <w:pPr>
        <w:pStyle w:val="OtherHeadings"/>
      </w:pPr>
      <w:r w:rsidRPr="002D59A0">
        <w:t>REFERENCES</w:t>
      </w:r>
    </w:p>
    <w:p w14:paraId="2FD3E8A5" w14:textId="77777777" w:rsidR="00943ACD" w:rsidRPr="002D59A0" w:rsidRDefault="00943ACD" w:rsidP="00943ACD">
      <w:pPr>
        <w:pStyle w:val="References"/>
      </w:pPr>
      <w:r w:rsidRPr="002D59A0">
        <w:t xml:space="preserve">S. M. </w:t>
      </w:r>
      <w:proofErr w:type="spellStart"/>
      <w:r w:rsidRPr="002D59A0">
        <w:t>Metev</w:t>
      </w:r>
      <w:proofErr w:type="spellEnd"/>
      <w:r w:rsidRPr="002D59A0">
        <w:t xml:space="preserve"> and V. P. </w:t>
      </w:r>
      <w:proofErr w:type="spellStart"/>
      <w:r w:rsidRPr="002D59A0">
        <w:t>Veiko</w:t>
      </w:r>
      <w:proofErr w:type="spellEnd"/>
      <w:r w:rsidRPr="002D59A0">
        <w:t xml:space="preserve">, </w:t>
      </w:r>
      <w:r w:rsidRPr="002D59A0">
        <w:rPr>
          <w:i/>
        </w:rPr>
        <w:t>Laser Assisted Microtechnology</w:t>
      </w:r>
      <w:r w:rsidRPr="002D59A0">
        <w:t>, 2nd ed., R. M. Osgood, Jr., Ed.  Berlin, Germany: Springer-Verlag, 1998.</w:t>
      </w:r>
    </w:p>
    <w:p w14:paraId="6F90CAFE" w14:textId="77777777" w:rsidR="00943ACD" w:rsidRPr="002D59A0" w:rsidRDefault="00943ACD" w:rsidP="00943ACD">
      <w:pPr>
        <w:pStyle w:val="References"/>
      </w:pPr>
      <w:r w:rsidRPr="002D59A0">
        <w:t xml:space="preserve">J. Breckling, Ed., </w:t>
      </w:r>
      <w:r w:rsidRPr="002D59A0">
        <w:rPr>
          <w:i/>
        </w:rPr>
        <w:t>The Analysis of Directional Time Series: Applications to Wind Speed and Direction</w:t>
      </w:r>
      <w:r w:rsidRPr="002D59A0">
        <w:t>, ser. Lecture Notes in Statistics.  Berlin, Germany: Springer, 1989, vol. 61.</w:t>
      </w:r>
    </w:p>
    <w:p w14:paraId="20C8764D" w14:textId="77777777" w:rsidR="00943ACD" w:rsidRPr="002D59A0" w:rsidRDefault="00943ACD" w:rsidP="00943ACD">
      <w:pPr>
        <w:pStyle w:val="References"/>
      </w:pPr>
      <w:r w:rsidRPr="002D59A0">
        <w:t xml:space="preserve">S. Zhang, C. Zhu, J. K. O. Sin, and P. K. T. Mok, “A novel ultrathin elevated channel low-temperature poly-Si TFT,” </w:t>
      </w:r>
      <w:r w:rsidRPr="002D59A0">
        <w:rPr>
          <w:i/>
        </w:rPr>
        <w:t>IEEE Electron Device Lett</w:t>
      </w:r>
      <w:r w:rsidRPr="002D59A0">
        <w:t>., vol. 20, pp. 569–571, Nov. 1999.</w:t>
      </w:r>
    </w:p>
    <w:p w14:paraId="456F1D8C" w14:textId="77777777" w:rsidR="00943ACD" w:rsidRPr="002D59A0" w:rsidRDefault="00943ACD" w:rsidP="00943ACD">
      <w:pPr>
        <w:pStyle w:val="References"/>
      </w:pPr>
      <w:r w:rsidRPr="002D59A0">
        <w:t xml:space="preserve">M. Wegmuller, J. P. von der Weid, P. Oberson, and N. Gisin, “High resolution fiber distributed measurements with coherent OFDR,” in </w:t>
      </w:r>
      <w:r w:rsidRPr="002D59A0">
        <w:rPr>
          <w:i/>
        </w:rPr>
        <w:t>Proc. ECOC’00</w:t>
      </w:r>
      <w:r w:rsidRPr="002D59A0">
        <w:t>, 2000, paper 11.3.4, p. 109.</w:t>
      </w:r>
    </w:p>
    <w:p w14:paraId="52CD58D4" w14:textId="77777777" w:rsidR="00943ACD" w:rsidRPr="002D59A0" w:rsidRDefault="00943ACD" w:rsidP="00943ACD">
      <w:pPr>
        <w:pStyle w:val="References"/>
      </w:pPr>
      <w:r w:rsidRPr="002D59A0">
        <w:t>R. E. Sorace, V. S. Reinhardt, and S. A. Vaughn, “High-speed digital-to-RF converter,” U.S. Patent 5 668 842, Sep. 16, 1997.</w:t>
      </w:r>
    </w:p>
    <w:p w14:paraId="2AD5961B" w14:textId="77777777" w:rsidR="00943ACD" w:rsidRPr="002D59A0" w:rsidRDefault="00943ACD" w:rsidP="00943ACD">
      <w:pPr>
        <w:pStyle w:val="References"/>
      </w:pPr>
      <w:r w:rsidRPr="002D59A0">
        <w:t xml:space="preserve">(2007) The IEEE website. [Online]. Available: </w:t>
      </w:r>
      <w:hyperlink r:id="rId14" w:history="1">
        <w:r w:rsidR="00694A93" w:rsidRPr="002D59A0">
          <w:rPr>
            <w:rStyle w:val="Hyperlink"/>
          </w:rPr>
          <w:t>http://www.ieee.org/</w:t>
        </w:r>
      </w:hyperlink>
    </w:p>
    <w:p w14:paraId="5EEC6286" w14:textId="77777777" w:rsidR="00943ACD" w:rsidRPr="002D59A0" w:rsidRDefault="00943ACD" w:rsidP="00943ACD">
      <w:pPr>
        <w:pStyle w:val="References"/>
      </w:pPr>
      <w:r w:rsidRPr="002D59A0">
        <w:t xml:space="preserve">M. Shell. (2007) </w:t>
      </w:r>
      <w:proofErr w:type="spellStart"/>
      <w:r w:rsidRPr="002D59A0">
        <w:t>IEEEtran</w:t>
      </w:r>
      <w:proofErr w:type="spellEnd"/>
      <w:r w:rsidRPr="002D59A0">
        <w:t xml:space="preserve"> webpage on CTAN. [Online]. Available: </w:t>
      </w:r>
      <w:hyperlink r:id="rId15" w:history="1">
        <w:r w:rsidR="00694A93" w:rsidRPr="002D59A0">
          <w:rPr>
            <w:rStyle w:val="Hyperlink"/>
          </w:rPr>
          <w:t>http://www.ctan.org/tex-archive/macros/latex/contrib/IEEEtran/</w:t>
        </w:r>
      </w:hyperlink>
    </w:p>
    <w:p w14:paraId="2D8C8AEB" w14:textId="77777777" w:rsidR="00943ACD" w:rsidRPr="002D59A0" w:rsidRDefault="00943ACD" w:rsidP="00943ACD">
      <w:pPr>
        <w:pStyle w:val="References"/>
      </w:pPr>
      <w:proofErr w:type="spellStart"/>
      <w:r w:rsidRPr="002D59A0">
        <w:rPr>
          <w:i/>
        </w:rPr>
        <w:t>FLEXChip</w:t>
      </w:r>
      <w:proofErr w:type="spellEnd"/>
      <w:r w:rsidRPr="002D59A0">
        <w:rPr>
          <w:i/>
        </w:rPr>
        <w:t xml:space="preserve"> Signal Processor (MC68175/D)</w:t>
      </w:r>
      <w:r w:rsidRPr="002D59A0">
        <w:t>, Motorola, 1996.</w:t>
      </w:r>
    </w:p>
    <w:p w14:paraId="03BA23DB" w14:textId="77777777" w:rsidR="00943ACD" w:rsidRPr="002D59A0" w:rsidRDefault="00943ACD" w:rsidP="00943ACD">
      <w:pPr>
        <w:pStyle w:val="References"/>
      </w:pPr>
      <w:r w:rsidRPr="002D59A0">
        <w:t xml:space="preserve">“PDCA12-70 data sheet,” </w:t>
      </w:r>
      <w:proofErr w:type="spellStart"/>
      <w:r w:rsidRPr="002D59A0">
        <w:t>Opto</w:t>
      </w:r>
      <w:proofErr w:type="spellEnd"/>
      <w:r w:rsidRPr="002D59A0">
        <w:t xml:space="preserve"> Speed SA, Mezzovico, Switzerland.</w:t>
      </w:r>
    </w:p>
    <w:p w14:paraId="16FE2ACE" w14:textId="77777777" w:rsidR="00943ACD" w:rsidRPr="002D59A0" w:rsidRDefault="00943ACD" w:rsidP="00943ACD">
      <w:pPr>
        <w:pStyle w:val="References"/>
      </w:pPr>
      <w:r w:rsidRPr="002D59A0">
        <w:t>Karnik, “Performance of TCP congestion control with rate feedback: TCP/ABR and rate adaptive TCP/IP,” M. Eng. thesis, Indian Institute of Science, Bangalore, India, Jan. 1999.</w:t>
      </w:r>
    </w:p>
    <w:p w14:paraId="2FBCD4B0" w14:textId="77777777" w:rsidR="00943ACD" w:rsidRPr="002D59A0" w:rsidRDefault="00943ACD" w:rsidP="00943ACD">
      <w:pPr>
        <w:pStyle w:val="References"/>
      </w:pPr>
      <w:r w:rsidRPr="002D59A0">
        <w:t xml:space="preserve">J. Padhye, V. </w:t>
      </w:r>
      <w:proofErr w:type="spellStart"/>
      <w:r w:rsidRPr="002D59A0">
        <w:t>Firoiu</w:t>
      </w:r>
      <w:proofErr w:type="spellEnd"/>
      <w:r w:rsidRPr="002D59A0">
        <w:t>, and D. Towsley, “A stochastic model of TCP Reno congestion avoidance and control,” Univ. of Massachusetts, Amherst, MA, CMPSCI Tech. Rep. 99-02, 1999.</w:t>
      </w:r>
    </w:p>
    <w:p w14:paraId="7A383216"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58E66123" w14:textId="77777777" w:rsidR="00CA27DF" w:rsidRPr="002D59A0" w:rsidRDefault="00CA27DF" w:rsidP="00CA27DF">
      <w:pPr>
        <w:pStyle w:val="BodyText"/>
        <w:rPr>
          <w:i/>
          <w:sz w:val="16"/>
        </w:rPr>
      </w:pPr>
    </w:p>
    <w:sectPr w:rsidR="00CA27DF" w:rsidRPr="002D59A0" w:rsidSect="00D6476A">
      <w:headerReference w:type="even" r:id="rId16"/>
      <w:headerReference w:type="default" r:id="rId17"/>
      <w:footerReference w:type="even" r:id="rId18"/>
      <w:footerReference w:type="default" r:id="rId19"/>
      <w:footerReference w:type="first" r:id="rId20"/>
      <w:pgSz w:w="11906" w:h="16838"/>
      <w:pgMar w:top="1701" w:right="1701" w:bottom="1701" w:left="1701" w:header="1418" w:footer="141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5694B" w14:textId="77777777" w:rsidR="00F10026" w:rsidRDefault="00F10026">
      <w:r>
        <w:separator/>
      </w:r>
    </w:p>
  </w:endnote>
  <w:endnote w:type="continuationSeparator" w:id="0">
    <w:p w14:paraId="7302CCB1" w14:textId="77777777" w:rsidR="00F10026" w:rsidRDefault="00F10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8D27" w14:textId="77777777" w:rsidR="00000000" w:rsidRPr="006A0743" w:rsidRDefault="0026283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C11494">
      <w:rPr>
        <w:rStyle w:val="PageNumber"/>
        <w:noProof/>
      </w:rPr>
      <w:t>2</w:t>
    </w:r>
    <w:r w:rsidRPr="00ED75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5EC84" w14:textId="77777777" w:rsidR="00000000" w:rsidRPr="00ED75B3" w:rsidRDefault="0026283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C11494">
      <w:rPr>
        <w:rStyle w:val="PageNumber"/>
        <w:noProof/>
      </w:rPr>
      <w:t>3</w:t>
    </w:r>
    <w:r w:rsidRPr="00ED75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EB76" w14:textId="77777777" w:rsidR="00000000" w:rsidRPr="009C44D8" w:rsidRDefault="0026283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6761FC">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2A237" w14:textId="77777777" w:rsidR="00F10026" w:rsidRDefault="00F10026">
      <w:r>
        <w:separator/>
      </w:r>
    </w:p>
  </w:footnote>
  <w:footnote w:type="continuationSeparator" w:id="0">
    <w:p w14:paraId="500B409E" w14:textId="77777777" w:rsidR="00F10026" w:rsidRDefault="00F10026">
      <w:r>
        <w:continuationSeparator/>
      </w:r>
    </w:p>
  </w:footnote>
  <w:footnote w:id="1">
    <w:p w14:paraId="705228ED" w14:textId="77777777" w:rsidR="00D6476A" w:rsidRPr="00B00CE1" w:rsidRDefault="00D6476A" w:rsidP="00C96ADA">
      <w:pPr>
        <w:pStyle w:val="FootnoteText"/>
      </w:pPr>
      <w:r w:rsidRPr="00B00CE1">
        <w:rPr>
          <w:rStyle w:val="FootnoteReference"/>
        </w:rPr>
        <w:footnoteRef/>
      </w:r>
      <w:r w:rsidR="00AD7EAD" w:rsidRPr="00B00CE1">
        <w:t xml:space="preserve">Corresponding author: </w:t>
      </w:r>
      <w:r w:rsidR="00C96ADA">
        <w:t xml:space="preserve">Yildiz Technical University, Department of Environmental Engineering, 34220, </w:t>
      </w:r>
      <w:proofErr w:type="spellStart"/>
      <w:r w:rsidR="00C96ADA">
        <w:t>Esenler</w:t>
      </w:r>
      <w:proofErr w:type="spellEnd"/>
      <w:r w:rsidR="00C96ADA">
        <w:t xml:space="preserve">/İstanbul, Turkey. </w:t>
      </w:r>
      <w:hyperlink r:id="rId1" w:history="1">
        <w:r w:rsidR="00C96ADA" w:rsidRPr="00C1453A">
          <w:rPr>
            <w:rStyle w:val="Hyperlink"/>
          </w:rPr>
          <w:t>ocinar@yildiz.edu.tr</w:t>
        </w:r>
      </w:hyperlink>
    </w:p>
  </w:footnote>
  <w:footnote w:id="2">
    <w:p w14:paraId="1AF8FCDE" w14:textId="77777777" w:rsidR="00D6476A" w:rsidRPr="00B00CE1" w:rsidRDefault="00D6476A" w:rsidP="0096679F">
      <w:pPr>
        <w:pStyle w:val="FootnoteText"/>
      </w:pPr>
      <w:r w:rsidRPr="00B00CE1">
        <w:rPr>
          <w:rStyle w:val="FootnoteReference"/>
        </w:rPr>
        <w:footnoteRef/>
      </w:r>
      <w:r w:rsidR="00C96ADA">
        <w:t xml:space="preserve">Zenith Group, Sarajevo, Bosnia and Hercegovina, </w:t>
      </w:r>
      <w:hyperlink r:id="rId2" w:history="1">
        <w:r w:rsidR="00C96ADA" w:rsidRPr="00C1453A">
          <w:rPr>
            <w:rStyle w:val="Hyperlink"/>
          </w:rPr>
          <w:t>mkose@zenithgroup.ba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C6950" w14:textId="619FA377" w:rsidR="00000000" w:rsidRPr="003246FF" w:rsidRDefault="0001129F" w:rsidP="002634AB">
    <w:pPr>
      <w:pStyle w:val="Header"/>
      <w:pBdr>
        <w:bottom w:val="single" w:sz="4" w:space="1" w:color="auto"/>
      </w:pBdr>
      <w:spacing w:after="120"/>
    </w:pPr>
    <w:r>
      <w:t>IC</w:t>
    </w:r>
    <w:r w:rsidR="007713F4">
      <w:t>SD</w:t>
    </w:r>
    <w:r w:rsidR="00FE1B14">
      <w:t xml:space="preserve"> </w:t>
    </w:r>
    <w:r w:rsidR="0045540A">
      <w:t>11</w:t>
    </w:r>
    <w:r w:rsidR="006761FC" w:rsidRPr="006761FC">
      <w:rPr>
        <w:vertAlign w:val="superscript"/>
      </w:rPr>
      <w:t>th</w:t>
    </w:r>
    <w:r w:rsidR="006761FC">
      <w:t xml:space="preserve"> </w:t>
    </w:r>
    <w:r>
      <w:t xml:space="preserve">International Conference on </w:t>
    </w:r>
    <w:r w:rsidR="007713F4">
      <w:t>sustainable Development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D2745" w14:textId="77777777" w:rsidR="00000000"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05143853">
    <w:abstractNumId w:val="18"/>
  </w:num>
  <w:num w:numId="2" w16cid:durableId="623586092">
    <w:abstractNumId w:val="10"/>
  </w:num>
  <w:num w:numId="3" w16cid:durableId="1210533716">
    <w:abstractNumId w:val="10"/>
  </w:num>
  <w:num w:numId="4" w16cid:durableId="59526476">
    <w:abstractNumId w:val="10"/>
  </w:num>
  <w:num w:numId="5" w16cid:durableId="627668062">
    <w:abstractNumId w:val="10"/>
  </w:num>
  <w:num w:numId="6" w16cid:durableId="1523669664">
    <w:abstractNumId w:val="10"/>
  </w:num>
  <w:num w:numId="7" w16cid:durableId="1608270164">
    <w:abstractNumId w:val="10"/>
  </w:num>
  <w:num w:numId="8" w16cid:durableId="200485636">
    <w:abstractNumId w:val="10"/>
  </w:num>
  <w:num w:numId="9" w16cid:durableId="988365853">
    <w:abstractNumId w:val="10"/>
  </w:num>
  <w:num w:numId="10" w16cid:durableId="1234006457">
    <w:abstractNumId w:val="10"/>
  </w:num>
  <w:num w:numId="11" w16cid:durableId="1857846201">
    <w:abstractNumId w:val="14"/>
  </w:num>
  <w:num w:numId="12" w16cid:durableId="1851139259">
    <w:abstractNumId w:val="19"/>
  </w:num>
  <w:num w:numId="13" w16cid:durableId="493837978">
    <w:abstractNumId w:val="11"/>
  </w:num>
  <w:num w:numId="14" w16cid:durableId="195773357">
    <w:abstractNumId w:val="15"/>
  </w:num>
  <w:num w:numId="15" w16cid:durableId="665518122">
    <w:abstractNumId w:val="12"/>
  </w:num>
  <w:num w:numId="16" w16cid:durableId="272904542">
    <w:abstractNumId w:val="16"/>
  </w:num>
  <w:num w:numId="17" w16cid:durableId="796725115">
    <w:abstractNumId w:val="17"/>
  </w:num>
  <w:num w:numId="18" w16cid:durableId="1172599188">
    <w:abstractNumId w:val="21"/>
  </w:num>
  <w:num w:numId="19" w16cid:durableId="1265920435">
    <w:abstractNumId w:val="20"/>
  </w:num>
  <w:num w:numId="20" w16cid:durableId="1166287825">
    <w:abstractNumId w:val="13"/>
  </w:num>
  <w:num w:numId="21" w16cid:durableId="806125137">
    <w:abstractNumId w:val="9"/>
  </w:num>
  <w:num w:numId="22" w16cid:durableId="840319765">
    <w:abstractNumId w:val="7"/>
  </w:num>
  <w:num w:numId="23" w16cid:durableId="325593251">
    <w:abstractNumId w:val="6"/>
  </w:num>
  <w:num w:numId="24" w16cid:durableId="2058972544">
    <w:abstractNumId w:val="5"/>
  </w:num>
  <w:num w:numId="25" w16cid:durableId="250090978">
    <w:abstractNumId w:val="4"/>
  </w:num>
  <w:num w:numId="26" w16cid:durableId="1461191968">
    <w:abstractNumId w:val="8"/>
  </w:num>
  <w:num w:numId="27" w16cid:durableId="1916041492">
    <w:abstractNumId w:val="3"/>
  </w:num>
  <w:num w:numId="28" w16cid:durableId="1505903014">
    <w:abstractNumId w:val="2"/>
  </w:num>
  <w:num w:numId="29" w16cid:durableId="1368216533">
    <w:abstractNumId w:val="1"/>
  </w:num>
  <w:num w:numId="30" w16cid:durableId="874461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174B"/>
    <w:rsid w:val="0000510A"/>
    <w:rsid w:val="00010E7F"/>
    <w:rsid w:val="0001129F"/>
    <w:rsid w:val="00095088"/>
    <w:rsid w:val="000A7E88"/>
    <w:rsid w:val="000D4BED"/>
    <w:rsid w:val="00197900"/>
    <w:rsid w:val="001A096B"/>
    <w:rsid w:val="001C2F68"/>
    <w:rsid w:val="001F696E"/>
    <w:rsid w:val="00232081"/>
    <w:rsid w:val="0023321C"/>
    <w:rsid w:val="00237FDA"/>
    <w:rsid w:val="002443C8"/>
    <w:rsid w:val="00245335"/>
    <w:rsid w:val="0026283D"/>
    <w:rsid w:val="00284B5E"/>
    <w:rsid w:val="002D59A0"/>
    <w:rsid w:val="003246FF"/>
    <w:rsid w:val="003250E3"/>
    <w:rsid w:val="00341A4B"/>
    <w:rsid w:val="003557BC"/>
    <w:rsid w:val="003956D4"/>
    <w:rsid w:val="003E4B2E"/>
    <w:rsid w:val="004009BF"/>
    <w:rsid w:val="00414D9C"/>
    <w:rsid w:val="0042684A"/>
    <w:rsid w:val="0045540A"/>
    <w:rsid w:val="00471FD8"/>
    <w:rsid w:val="00480957"/>
    <w:rsid w:val="004A3490"/>
    <w:rsid w:val="004B66F7"/>
    <w:rsid w:val="004F5EEC"/>
    <w:rsid w:val="00564B45"/>
    <w:rsid w:val="00595AE0"/>
    <w:rsid w:val="005C200B"/>
    <w:rsid w:val="005C53AD"/>
    <w:rsid w:val="005E39ED"/>
    <w:rsid w:val="00602709"/>
    <w:rsid w:val="00664AA9"/>
    <w:rsid w:val="006761FC"/>
    <w:rsid w:val="006772DE"/>
    <w:rsid w:val="00694A93"/>
    <w:rsid w:val="006C198C"/>
    <w:rsid w:val="0071558D"/>
    <w:rsid w:val="00741686"/>
    <w:rsid w:val="0074257D"/>
    <w:rsid w:val="007713F4"/>
    <w:rsid w:val="007A265E"/>
    <w:rsid w:val="007A70DB"/>
    <w:rsid w:val="007C4D67"/>
    <w:rsid w:val="008207F4"/>
    <w:rsid w:val="00840E58"/>
    <w:rsid w:val="00885D05"/>
    <w:rsid w:val="008860DF"/>
    <w:rsid w:val="00897140"/>
    <w:rsid w:val="008F2016"/>
    <w:rsid w:val="008F7279"/>
    <w:rsid w:val="00943ACD"/>
    <w:rsid w:val="0096679F"/>
    <w:rsid w:val="009B5607"/>
    <w:rsid w:val="009C7811"/>
    <w:rsid w:val="009F6117"/>
    <w:rsid w:val="00A534DE"/>
    <w:rsid w:val="00A563FA"/>
    <w:rsid w:val="00A90196"/>
    <w:rsid w:val="00AC734A"/>
    <w:rsid w:val="00AD7EAD"/>
    <w:rsid w:val="00B00CE1"/>
    <w:rsid w:val="00B52052"/>
    <w:rsid w:val="00B62EC9"/>
    <w:rsid w:val="00B77ECB"/>
    <w:rsid w:val="00B80F82"/>
    <w:rsid w:val="00C0148C"/>
    <w:rsid w:val="00C11494"/>
    <w:rsid w:val="00C1174B"/>
    <w:rsid w:val="00C435E1"/>
    <w:rsid w:val="00C96ADA"/>
    <w:rsid w:val="00CA27DF"/>
    <w:rsid w:val="00CA6E15"/>
    <w:rsid w:val="00CD6C76"/>
    <w:rsid w:val="00D6329F"/>
    <w:rsid w:val="00D6476A"/>
    <w:rsid w:val="00D76862"/>
    <w:rsid w:val="00D91D8E"/>
    <w:rsid w:val="00DB27BD"/>
    <w:rsid w:val="00DC1D63"/>
    <w:rsid w:val="00DD57B0"/>
    <w:rsid w:val="00E34BFF"/>
    <w:rsid w:val="00E5455C"/>
    <w:rsid w:val="00E873F2"/>
    <w:rsid w:val="00E9287C"/>
    <w:rsid w:val="00EB0B5C"/>
    <w:rsid w:val="00EE778D"/>
    <w:rsid w:val="00F10026"/>
    <w:rsid w:val="00F14B0E"/>
    <w:rsid w:val="00F5236A"/>
    <w:rsid w:val="00FD3324"/>
    <w:rsid w:val="00FD4585"/>
    <w:rsid w:val="00FE1B14"/>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FB81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yperlink" Target="http://www.ctan.org/tex-archive/macros/latex/contrib/IEEEtran/" TargetMode="External"/><Relationship Id="rId10" Type="http://schemas.openxmlformats.org/officeDocument/2006/relationships/hyperlink" Target="http://www.icsd.e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csd.eu/" TargetMode="External"/><Relationship Id="rId14" Type="http://schemas.openxmlformats.org/officeDocument/2006/relationships/hyperlink" Target="http://www.ieee.or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kose@zenithgroup.ba" TargetMode="External"/><Relationship Id="rId1" Type="http://schemas.openxmlformats.org/officeDocument/2006/relationships/hyperlink" Target="mailto:ocinar@yildiz.edu.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C86AF-7531-254F-9751-04519302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148</TotalTime>
  <Pages>5</Pages>
  <Words>1636</Words>
  <Characters>9326</Characters>
  <Application>Microsoft Office Word</Application>
  <DocSecurity>0</DocSecurity>
  <Lines>77</Lines>
  <Paragraphs>21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EurAsia Waste Management Symposium 2011 Bildiri Yazım Kılavuzu</vt:lpstr>
      <vt:lpstr>EurAsia Waste Management Symposium 2011 Bildiri Yazım Kılavuzu</vt:lpstr>
    </vt:vector>
  </TitlesOfParts>
  <Company>YTÜ ÇMB</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Musa Köse</cp:lastModifiedBy>
  <cp:revision>30</cp:revision>
  <cp:lastPrinted>2011-06-30T09:19:00Z</cp:lastPrinted>
  <dcterms:created xsi:type="dcterms:W3CDTF">2015-05-22T12:45:00Z</dcterms:created>
  <dcterms:modified xsi:type="dcterms:W3CDTF">2025-10-03T21:57:00Z</dcterms:modified>
</cp:coreProperties>
</file>